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BB" w:rsidRDefault="007233CF" w:rsidP="007233CF">
      <w:pPr>
        <w:jc w:val="center"/>
        <w:rPr>
          <w:b/>
          <w:sz w:val="28"/>
          <w:szCs w:val="28"/>
        </w:rPr>
      </w:pPr>
      <w:r w:rsidRPr="007233CF">
        <w:rPr>
          <w:b/>
          <w:sz w:val="28"/>
          <w:szCs w:val="28"/>
        </w:rPr>
        <w:t>Датчик силы ИВЭ-50-2 «вес на крюке»</w:t>
      </w:r>
    </w:p>
    <w:p w:rsidR="007C7E7C" w:rsidRPr="00815805" w:rsidRDefault="00D71D1A" w:rsidP="0081580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проверки настроек</w:t>
      </w:r>
      <w:r w:rsidR="00DD67C5" w:rsidRPr="00815805">
        <w:rPr>
          <w:sz w:val="24"/>
          <w:szCs w:val="24"/>
        </w:rPr>
        <w:t xml:space="preserve"> канала «Вес на крюке»</w:t>
      </w:r>
      <w:r w:rsidR="00815805">
        <w:rPr>
          <w:sz w:val="24"/>
          <w:szCs w:val="24"/>
        </w:rPr>
        <w:t xml:space="preserve"> нажимаем клавишу </w:t>
      </w:r>
      <w:r w:rsidR="007C7E7C" w:rsidRPr="00815805">
        <w:rPr>
          <w:sz w:val="24"/>
          <w:szCs w:val="24"/>
        </w:rPr>
        <w:t xml:space="preserve"> </w:t>
      </w:r>
      <w:r w:rsidR="007C7E7C" w:rsidRPr="00815805">
        <w:rPr>
          <w:sz w:val="24"/>
          <w:szCs w:val="24"/>
          <w:lang w:val="en-US"/>
        </w:rPr>
        <w:t>Menu</w:t>
      </w:r>
      <w:r w:rsidR="00815805">
        <w:rPr>
          <w:sz w:val="24"/>
          <w:szCs w:val="24"/>
        </w:rPr>
        <w:t xml:space="preserve">, вводим </w:t>
      </w:r>
      <w:r w:rsidR="007C7E7C" w:rsidRPr="00815805">
        <w:rPr>
          <w:sz w:val="24"/>
          <w:szCs w:val="24"/>
          <w:lang w:val="en-US"/>
        </w:rPr>
        <w:t>Pin</w:t>
      </w:r>
      <w:r w:rsidR="00815805">
        <w:rPr>
          <w:sz w:val="24"/>
          <w:szCs w:val="24"/>
        </w:rPr>
        <w:t>714, выбираем «</w:t>
      </w:r>
      <w:r w:rsidR="007C7E7C" w:rsidRPr="00815805">
        <w:rPr>
          <w:sz w:val="24"/>
          <w:szCs w:val="24"/>
        </w:rPr>
        <w:t>Настройки</w:t>
      </w:r>
      <w:r w:rsidR="00815805">
        <w:rPr>
          <w:sz w:val="24"/>
          <w:szCs w:val="24"/>
        </w:rPr>
        <w:t>», «</w:t>
      </w:r>
      <w:r w:rsidR="007C7E7C" w:rsidRPr="00815805">
        <w:rPr>
          <w:sz w:val="24"/>
          <w:szCs w:val="24"/>
        </w:rPr>
        <w:t>Настройки каналов</w:t>
      </w:r>
      <w:r w:rsidR="00815805">
        <w:rPr>
          <w:sz w:val="24"/>
          <w:szCs w:val="24"/>
        </w:rPr>
        <w:t>», «</w:t>
      </w:r>
      <w:r w:rsidR="007C7E7C" w:rsidRPr="00815805">
        <w:rPr>
          <w:sz w:val="24"/>
          <w:szCs w:val="24"/>
        </w:rPr>
        <w:t>Вес на крюке</w:t>
      </w:r>
      <w:r w:rsidR="00815805">
        <w:rPr>
          <w:sz w:val="24"/>
          <w:szCs w:val="24"/>
        </w:rPr>
        <w:t>»</w:t>
      </w:r>
    </w:p>
    <w:p w:rsidR="007C7E7C" w:rsidRDefault="007C7E7C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Кол-во цифр после точки-2</w:t>
      </w:r>
      <w:r w:rsidR="0023271C">
        <w:rPr>
          <w:sz w:val="24"/>
          <w:szCs w:val="24"/>
        </w:rPr>
        <w:t xml:space="preserve"> (изменение запрещено)</w:t>
      </w:r>
    </w:p>
    <w:p w:rsidR="007C7E7C" w:rsidRPr="007C7E7C" w:rsidRDefault="007C7E7C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Округление на табло</w:t>
      </w:r>
      <w:r w:rsidR="0023271C">
        <w:rPr>
          <w:sz w:val="24"/>
          <w:szCs w:val="24"/>
        </w:rPr>
        <w:t xml:space="preserve"> </w:t>
      </w:r>
      <w:r w:rsidR="0088407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D67C5">
        <w:rPr>
          <w:sz w:val="24"/>
          <w:szCs w:val="24"/>
        </w:rPr>
        <w:t>поставить галочку</w:t>
      </w:r>
      <w:r w:rsidR="00815805">
        <w:rPr>
          <w:sz w:val="24"/>
          <w:szCs w:val="24"/>
        </w:rPr>
        <w:t xml:space="preserve"> (для трехзначного индикатора обязательно)</w:t>
      </w:r>
    </w:p>
    <w:p w:rsidR="007C7E7C" w:rsidRDefault="00E70E98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23271C">
        <w:rPr>
          <w:sz w:val="24"/>
          <w:szCs w:val="24"/>
        </w:rPr>
        <w:t>Отсечка отрицательных</w:t>
      </w:r>
      <w:r w:rsidR="007C7E7C">
        <w:rPr>
          <w:sz w:val="24"/>
          <w:szCs w:val="24"/>
        </w:rPr>
        <w:t xml:space="preserve"> </w:t>
      </w:r>
      <w:r w:rsidR="0023271C">
        <w:rPr>
          <w:sz w:val="24"/>
          <w:szCs w:val="24"/>
        </w:rPr>
        <w:t>з</w:t>
      </w:r>
      <w:r w:rsidR="007C7E7C">
        <w:rPr>
          <w:sz w:val="24"/>
          <w:szCs w:val="24"/>
        </w:rPr>
        <w:t>начений</w:t>
      </w:r>
      <w:r>
        <w:rPr>
          <w:sz w:val="24"/>
          <w:szCs w:val="24"/>
        </w:rPr>
        <w:t>»</w:t>
      </w:r>
      <w:r w:rsidR="0023271C">
        <w:rPr>
          <w:sz w:val="24"/>
          <w:szCs w:val="24"/>
        </w:rPr>
        <w:t xml:space="preserve"> </w:t>
      </w:r>
      <w:r w:rsidR="00884078">
        <w:rPr>
          <w:sz w:val="24"/>
          <w:szCs w:val="24"/>
        </w:rPr>
        <w:t>-</w:t>
      </w:r>
      <w:r w:rsidR="00DD67C5">
        <w:rPr>
          <w:sz w:val="24"/>
          <w:szCs w:val="24"/>
        </w:rPr>
        <w:t xml:space="preserve"> не включать</w:t>
      </w:r>
    </w:p>
    <w:p w:rsidR="007C7E7C" w:rsidRDefault="00E70E98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7C7E7C">
        <w:rPr>
          <w:sz w:val="24"/>
          <w:szCs w:val="24"/>
        </w:rPr>
        <w:t>Авто</w:t>
      </w:r>
      <w:r>
        <w:rPr>
          <w:sz w:val="24"/>
          <w:szCs w:val="24"/>
        </w:rPr>
        <w:t xml:space="preserve"> </w:t>
      </w:r>
      <w:r w:rsidR="007C7E7C">
        <w:rPr>
          <w:sz w:val="24"/>
          <w:szCs w:val="24"/>
        </w:rPr>
        <w:t>установка нуля</w:t>
      </w:r>
      <w:r>
        <w:rPr>
          <w:sz w:val="24"/>
          <w:szCs w:val="24"/>
        </w:rPr>
        <w:t xml:space="preserve">» </w:t>
      </w:r>
      <w:r w:rsidR="00884078">
        <w:rPr>
          <w:sz w:val="24"/>
          <w:szCs w:val="24"/>
        </w:rPr>
        <w:t>-</w:t>
      </w:r>
      <w:r w:rsidR="00DD67C5">
        <w:rPr>
          <w:sz w:val="24"/>
          <w:szCs w:val="24"/>
        </w:rPr>
        <w:t xml:space="preserve"> </w:t>
      </w:r>
      <w:r w:rsidR="0023271C">
        <w:rPr>
          <w:sz w:val="24"/>
          <w:szCs w:val="24"/>
        </w:rPr>
        <w:t xml:space="preserve">для сглаживания колебаний датчика </w:t>
      </w:r>
      <w:r w:rsidR="00DD67C5">
        <w:rPr>
          <w:sz w:val="24"/>
          <w:szCs w:val="24"/>
        </w:rPr>
        <w:t>поставить галочку</w:t>
      </w:r>
      <w:r w:rsidR="0023271C">
        <w:rPr>
          <w:sz w:val="24"/>
          <w:szCs w:val="24"/>
        </w:rPr>
        <w:t xml:space="preserve"> (при работе с весами до 700 кг, снять)</w:t>
      </w:r>
    </w:p>
    <w:p w:rsidR="00815805" w:rsidRPr="00815805" w:rsidRDefault="00815805" w:rsidP="008158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5805">
        <w:rPr>
          <w:sz w:val="24"/>
          <w:szCs w:val="24"/>
        </w:rPr>
        <w:t>Монтаж датчика производится на исправный талевый канат в 1,5-2 м от «мертвого конца»,  и не менее 0,5 м от других датчиков.</w:t>
      </w:r>
    </w:p>
    <w:p w:rsidR="00E5265A" w:rsidRPr="004940CB" w:rsidRDefault="00D67D8B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Для накладных датчиков </w:t>
      </w:r>
      <w:r w:rsidR="003E50B1">
        <w:rPr>
          <w:rFonts w:cs="Arial"/>
          <w:sz w:val="24"/>
          <w:szCs w:val="24"/>
        </w:rPr>
        <w:t xml:space="preserve">«Корректирующий коэффициент» рассчитывается в соответствии с формулой </w:t>
      </w:r>
      <w:r w:rsidR="00DD67C5" w:rsidRPr="00DD67C5">
        <w:rPr>
          <w:rFonts w:cs="Arial"/>
          <w:sz w:val="24"/>
          <w:szCs w:val="24"/>
        </w:rPr>
        <w:t xml:space="preserve">К = 2 </w:t>
      </w:r>
      <w:r w:rsidR="00DD67C5" w:rsidRPr="00DD67C5">
        <w:rPr>
          <w:rFonts w:cs="Arial"/>
          <w:sz w:val="24"/>
          <w:szCs w:val="24"/>
          <w:lang w:val="en-US"/>
        </w:rPr>
        <w:t>x</w:t>
      </w:r>
      <w:r w:rsidR="00DD67C5" w:rsidRPr="00DD67C5">
        <w:rPr>
          <w:rFonts w:cs="Arial"/>
          <w:sz w:val="24"/>
          <w:szCs w:val="24"/>
        </w:rPr>
        <w:t xml:space="preserve"> n, </w:t>
      </w:r>
      <w:r w:rsidR="003E50B1">
        <w:rPr>
          <w:rFonts w:cs="Arial"/>
          <w:sz w:val="24"/>
          <w:szCs w:val="24"/>
        </w:rPr>
        <w:t>(</w:t>
      </w:r>
      <w:r w:rsidR="00DD67C5" w:rsidRPr="00DD67C5">
        <w:rPr>
          <w:rFonts w:cs="Arial"/>
          <w:sz w:val="24"/>
          <w:szCs w:val="24"/>
        </w:rPr>
        <w:t>где n – количество подвижных роликов</w:t>
      </w:r>
      <w:r w:rsidR="003E50B1">
        <w:rPr>
          <w:rFonts w:cs="Arial"/>
          <w:sz w:val="24"/>
          <w:szCs w:val="24"/>
        </w:rPr>
        <w:t xml:space="preserve"> талевой системы</w:t>
      </w:r>
      <w:r w:rsidR="00DD67C5" w:rsidRPr="00DD67C5">
        <w:rPr>
          <w:rFonts w:cs="Arial"/>
          <w:sz w:val="24"/>
          <w:szCs w:val="24"/>
        </w:rPr>
        <w:t>)</w:t>
      </w:r>
    </w:p>
    <w:p w:rsidR="004940CB" w:rsidRPr="004940CB" w:rsidRDefault="004940CB" w:rsidP="004940CB">
      <w:pPr>
        <w:pStyle w:val="a3"/>
        <w:rPr>
          <w:sz w:val="24"/>
          <w:szCs w:val="24"/>
        </w:rPr>
      </w:pPr>
      <w:r w:rsidRPr="004940CB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2724150" cy="1817008"/>
            <wp:effectExtent l="19050" t="0" r="0" b="0"/>
            <wp:docPr id="6" name="Рисунок 1" descr="C:\Users\DolgikhIV\AppData\Local\Microsoft\Windows\INetCache\Content.Word\_mg_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gikhIV\AppData\Local\Microsoft\Windows\INetCache\Content.Word\_mg_3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10" cy="18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1811270"/>
            <wp:effectExtent l="19050" t="0" r="0" b="0"/>
            <wp:docPr id="7" name="Рисунок 4" descr="i-pli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-pli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22" cy="18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75" w:rsidRDefault="00765075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Для встраиваемых датчиков «Корректирующий </w:t>
      </w:r>
      <w:r w:rsidR="003E50B1">
        <w:rPr>
          <w:rFonts w:cs="Arial"/>
          <w:sz w:val="24"/>
          <w:szCs w:val="24"/>
        </w:rPr>
        <w:t>коэффициент</w:t>
      </w:r>
      <w:r>
        <w:rPr>
          <w:rFonts w:cs="Arial"/>
          <w:sz w:val="24"/>
          <w:szCs w:val="24"/>
        </w:rPr>
        <w:t>»</w:t>
      </w:r>
      <w:r w:rsidR="002C7601" w:rsidRPr="002C7601">
        <w:rPr>
          <w:b/>
          <w:sz w:val="28"/>
          <w:szCs w:val="28"/>
        </w:rPr>
        <w:t xml:space="preserve"> </w:t>
      </w:r>
      <w:proofErr w:type="spellStart"/>
      <w:r w:rsidR="002C7601" w:rsidRPr="002C7601">
        <w:rPr>
          <w:sz w:val="24"/>
          <w:szCs w:val="24"/>
        </w:rPr>
        <w:t>Км=А</w:t>
      </w:r>
      <w:proofErr w:type="spellEnd"/>
      <w:r w:rsidR="002C7601" w:rsidRPr="002C7601">
        <w:rPr>
          <w:sz w:val="24"/>
          <w:szCs w:val="24"/>
        </w:rPr>
        <w:t>/(В-С) (см</w:t>
      </w:r>
      <w:proofErr w:type="gramStart"/>
      <w:r w:rsidR="002C7601" w:rsidRPr="002C7601">
        <w:rPr>
          <w:sz w:val="24"/>
          <w:szCs w:val="24"/>
        </w:rPr>
        <w:t>.р</w:t>
      </w:r>
      <w:proofErr w:type="gramEnd"/>
      <w:r w:rsidR="002C7601" w:rsidRPr="002C7601">
        <w:rPr>
          <w:sz w:val="24"/>
          <w:szCs w:val="24"/>
        </w:rPr>
        <w:t>ис)</w:t>
      </w:r>
    </w:p>
    <w:p w:rsidR="004940CB" w:rsidRPr="004940CB" w:rsidRDefault="004940CB" w:rsidP="004940CB">
      <w:pPr>
        <w:pStyle w:val="a3"/>
        <w:rPr>
          <w:sz w:val="24"/>
          <w:szCs w:val="24"/>
        </w:rPr>
      </w:pPr>
      <w:r w:rsidRPr="004940CB">
        <w:rPr>
          <w:noProof/>
          <w:sz w:val="24"/>
          <w:szCs w:val="24"/>
          <w:lang w:eastAsia="ru-RU"/>
        </w:rPr>
        <w:drawing>
          <wp:inline distT="0" distB="0" distL="0" distR="0">
            <wp:extent cx="3219450" cy="2924850"/>
            <wp:effectExtent l="19050" t="0" r="0" b="0"/>
            <wp:docPr id="4" name="Рисунок 1" descr="Узел_крепления_Н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зел_крепления_Н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57" cy="292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0CB">
        <w:rPr>
          <w:noProof/>
          <w:lang w:eastAsia="ru-RU"/>
        </w:rPr>
        <w:drawing>
          <wp:inline distT="0" distB="0" distL="0" distR="0">
            <wp:extent cx="2876550" cy="1918659"/>
            <wp:effectExtent l="19050" t="0" r="0" b="0"/>
            <wp:docPr id="5" name="Рисунок 2" descr="C:\Users\Виктор Голомидов\Desktop\_mg_9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 Голомидов\Desktop\_mg_9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68" cy="193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C5" w:rsidRPr="00884078" w:rsidRDefault="00DD67C5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Аварийное верхнее значение стави</w:t>
      </w:r>
      <w:r w:rsidR="00815805">
        <w:rPr>
          <w:rFonts w:cs="Arial"/>
          <w:sz w:val="24"/>
          <w:szCs w:val="24"/>
        </w:rPr>
        <w:t>тся из учета грузоподъемности «станка», либо выполняемой операции.</w:t>
      </w:r>
    </w:p>
    <w:p w:rsidR="00884078" w:rsidRPr="00DD67C5" w:rsidRDefault="00884078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Предельное верхнее значение</w:t>
      </w:r>
      <w:r w:rsidR="00815805">
        <w:rPr>
          <w:rFonts w:cs="Arial"/>
          <w:sz w:val="24"/>
          <w:szCs w:val="24"/>
        </w:rPr>
        <w:t xml:space="preserve"> устанавливается равным</w:t>
      </w:r>
      <w:r>
        <w:rPr>
          <w:rFonts w:cs="Arial"/>
          <w:sz w:val="24"/>
          <w:szCs w:val="24"/>
        </w:rPr>
        <w:t xml:space="preserve"> аварийному верхнему значению, или ниже него.</w:t>
      </w:r>
    </w:p>
    <w:p w:rsidR="00DD67C5" w:rsidRPr="000A1D96" w:rsidRDefault="00DD67C5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Остальные параметры не </w:t>
      </w:r>
      <w:r w:rsidR="001B21D0">
        <w:rPr>
          <w:rFonts w:cs="Arial"/>
          <w:sz w:val="24"/>
          <w:szCs w:val="24"/>
        </w:rPr>
        <w:t>изменять</w:t>
      </w:r>
      <w:r>
        <w:rPr>
          <w:rFonts w:cs="Arial"/>
          <w:sz w:val="24"/>
          <w:szCs w:val="24"/>
        </w:rPr>
        <w:t>.</w:t>
      </w:r>
    </w:p>
    <w:p w:rsidR="000A1D96" w:rsidRPr="002703D8" w:rsidRDefault="000A1D96" w:rsidP="007C7E7C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2703D8">
        <w:rPr>
          <w:rFonts w:cs="Arial"/>
          <w:bCs/>
          <w:sz w:val="24"/>
          <w:szCs w:val="24"/>
        </w:rPr>
        <w:t>Момент затяжки</w:t>
      </w:r>
      <w:r w:rsidR="002703D8" w:rsidRPr="002703D8">
        <w:rPr>
          <w:rFonts w:cs="Arial"/>
          <w:bCs/>
          <w:sz w:val="24"/>
          <w:szCs w:val="24"/>
        </w:rPr>
        <w:t xml:space="preserve"> </w:t>
      </w:r>
      <w:r w:rsidR="001B21D0" w:rsidRPr="001B21D0">
        <w:rPr>
          <w:rFonts w:cs="Arial"/>
          <w:bCs/>
          <w:sz w:val="24"/>
          <w:szCs w:val="24"/>
        </w:rPr>
        <w:t xml:space="preserve">крепления </w:t>
      </w:r>
      <w:r w:rsidR="002703D8" w:rsidRPr="001B21D0">
        <w:rPr>
          <w:rFonts w:cs="Arial"/>
          <w:bCs/>
          <w:sz w:val="24"/>
          <w:szCs w:val="24"/>
        </w:rPr>
        <w:t>датчиков</w:t>
      </w:r>
      <w:r w:rsidR="001B21D0" w:rsidRPr="001B21D0">
        <w:rPr>
          <w:rFonts w:cs="Arial"/>
          <w:bCs/>
          <w:sz w:val="24"/>
          <w:szCs w:val="24"/>
        </w:rPr>
        <w:t xml:space="preserve"> к канату</w:t>
      </w:r>
      <w:r w:rsidR="002703D8">
        <w:rPr>
          <w:rFonts w:cs="Arial"/>
          <w:bCs/>
          <w:sz w:val="24"/>
          <w:szCs w:val="24"/>
        </w:rPr>
        <w:t xml:space="preserve">, </w:t>
      </w:r>
      <w:r w:rsidR="002703D8" w:rsidRPr="002703D8">
        <w:rPr>
          <w:rFonts w:cs="Arial"/>
          <w:bCs/>
          <w:sz w:val="24"/>
          <w:szCs w:val="24"/>
        </w:rPr>
        <w:t>10</w:t>
      </w:r>
      <w:r w:rsidR="002703D8">
        <w:rPr>
          <w:rFonts w:cs="Arial"/>
          <w:bCs/>
          <w:sz w:val="24"/>
          <w:szCs w:val="24"/>
        </w:rPr>
        <w:t xml:space="preserve"> тс</w:t>
      </w:r>
      <w:r w:rsidR="002703D8" w:rsidRPr="002703D8">
        <w:rPr>
          <w:rFonts w:cs="Arial"/>
          <w:bCs/>
          <w:sz w:val="24"/>
          <w:szCs w:val="24"/>
        </w:rPr>
        <w:t>, 20 тс 27,5</w:t>
      </w:r>
      <w:r w:rsidR="002703D8">
        <w:rPr>
          <w:rFonts w:cs="Arial"/>
          <w:bCs/>
          <w:sz w:val="24"/>
          <w:szCs w:val="24"/>
        </w:rPr>
        <w:t xml:space="preserve"> Нм, для 30 тс, </w:t>
      </w:r>
      <w:r w:rsidR="002703D8" w:rsidRPr="002703D8">
        <w:rPr>
          <w:rFonts w:cs="Arial"/>
          <w:bCs/>
          <w:sz w:val="24"/>
          <w:szCs w:val="24"/>
        </w:rPr>
        <w:t xml:space="preserve">45 тс 37,5 Нм </w:t>
      </w:r>
    </w:p>
    <w:p w:rsidR="00F0265D" w:rsidRPr="00BB15B8" w:rsidRDefault="002703D8" w:rsidP="00F0265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2703D8">
        <w:rPr>
          <w:rFonts w:cs="Arial"/>
          <w:bCs/>
          <w:sz w:val="24"/>
          <w:szCs w:val="24"/>
        </w:rPr>
        <w:t>Перед началом работ проверить затяжку, проверить настройки канала</w:t>
      </w:r>
      <w:r w:rsidR="00815805">
        <w:rPr>
          <w:rFonts w:cs="Arial"/>
          <w:bCs/>
          <w:sz w:val="24"/>
          <w:szCs w:val="24"/>
        </w:rPr>
        <w:t xml:space="preserve"> (при необходимости провести «обнуление»)</w:t>
      </w:r>
    </w:p>
    <w:p w:rsidR="00BB15B8" w:rsidRPr="00C1177F" w:rsidRDefault="00BB15B8" w:rsidP="00F0265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Не допускается калибровка таблиц самостоятельно. Калибровка и поверка проводится в </w:t>
      </w:r>
      <w:r w:rsidR="00815805">
        <w:rPr>
          <w:rFonts w:cs="Arial"/>
          <w:bCs/>
          <w:sz w:val="24"/>
          <w:szCs w:val="24"/>
        </w:rPr>
        <w:t xml:space="preserve">аккредитованной </w:t>
      </w:r>
      <w:r>
        <w:rPr>
          <w:rFonts w:cs="Arial"/>
          <w:bCs/>
          <w:sz w:val="24"/>
          <w:szCs w:val="24"/>
        </w:rPr>
        <w:t>метрологической лаборатории</w:t>
      </w:r>
    </w:p>
    <w:p w:rsidR="00C1177F" w:rsidRPr="00C1177F" w:rsidRDefault="00C1177F" w:rsidP="00F0265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Если на дисплее прочерки, проверяется правильность подключения датчика силы к РК (разъем ДС), целостность кабеля ДС (рис).</w:t>
      </w:r>
    </w:p>
    <w:p w:rsidR="00C1177F" w:rsidRPr="001B21D0" w:rsidRDefault="00C1177F" w:rsidP="00C1177F">
      <w:pPr>
        <w:pStyle w:val="a3"/>
        <w:rPr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  </w:t>
      </w:r>
      <w:r w:rsidRPr="00C1177F">
        <w:rPr>
          <w:rFonts w:cs="Arial"/>
          <w:bCs/>
          <w:sz w:val="24"/>
          <w:szCs w:val="24"/>
        </w:rPr>
        <w:drawing>
          <wp:inline distT="0" distB="0" distL="0" distR="0">
            <wp:extent cx="3723211" cy="1495425"/>
            <wp:effectExtent l="19050" t="0" r="0" b="0"/>
            <wp:docPr id="1" name="Рисунок 2" descr="кд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дс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44" cy="149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D0" w:rsidRPr="00815805" w:rsidRDefault="001B21D0" w:rsidP="001B21D0">
      <w:pPr>
        <w:pStyle w:val="a3"/>
        <w:rPr>
          <w:bCs/>
          <w:sz w:val="24"/>
          <w:szCs w:val="24"/>
        </w:rPr>
      </w:pPr>
    </w:p>
    <w:p w:rsidR="00815805" w:rsidRPr="00815805" w:rsidRDefault="00815805" w:rsidP="00815805">
      <w:pPr>
        <w:ind w:left="360"/>
        <w:rPr>
          <w:bCs/>
          <w:sz w:val="24"/>
          <w:szCs w:val="24"/>
        </w:rPr>
      </w:pPr>
    </w:p>
    <w:p w:rsidR="00897847" w:rsidRDefault="00897847"/>
    <w:sectPr w:rsidR="00897847" w:rsidSect="004940C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95"/>
    <w:multiLevelType w:val="hybridMultilevel"/>
    <w:tmpl w:val="778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98"/>
    <w:rsid w:val="000A1D96"/>
    <w:rsid w:val="000C21FB"/>
    <w:rsid w:val="000D70E8"/>
    <w:rsid w:val="00163490"/>
    <w:rsid w:val="001B21D0"/>
    <w:rsid w:val="0023271C"/>
    <w:rsid w:val="002659FD"/>
    <w:rsid w:val="002703D8"/>
    <w:rsid w:val="00287CE9"/>
    <w:rsid w:val="00287F17"/>
    <w:rsid w:val="002B1C1D"/>
    <w:rsid w:val="002C7601"/>
    <w:rsid w:val="003346E3"/>
    <w:rsid w:val="00391E98"/>
    <w:rsid w:val="003C0A97"/>
    <w:rsid w:val="003C4635"/>
    <w:rsid w:val="003E50B1"/>
    <w:rsid w:val="004700A0"/>
    <w:rsid w:val="004940CB"/>
    <w:rsid w:val="006E5012"/>
    <w:rsid w:val="007233CF"/>
    <w:rsid w:val="007316FD"/>
    <w:rsid w:val="00765075"/>
    <w:rsid w:val="00784136"/>
    <w:rsid w:val="007B5F17"/>
    <w:rsid w:val="007C4964"/>
    <w:rsid w:val="007C7E7C"/>
    <w:rsid w:val="00810752"/>
    <w:rsid w:val="00815805"/>
    <w:rsid w:val="00884078"/>
    <w:rsid w:val="00892F47"/>
    <w:rsid w:val="00897847"/>
    <w:rsid w:val="00AD332E"/>
    <w:rsid w:val="00BB15B8"/>
    <w:rsid w:val="00C07894"/>
    <w:rsid w:val="00C1177F"/>
    <w:rsid w:val="00C43F0F"/>
    <w:rsid w:val="00C54DBB"/>
    <w:rsid w:val="00CB0788"/>
    <w:rsid w:val="00CC6D60"/>
    <w:rsid w:val="00D67D8B"/>
    <w:rsid w:val="00D71D1A"/>
    <w:rsid w:val="00D76471"/>
    <w:rsid w:val="00DD67C5"/>
    <w:rsid w:val="00E15C33"/>
    <w:rsid w:val="00E218E0"/>
    <w:rsid w:val="00E26F3F"/>
    <w:rsid w:val="00E5265A"/>
    <w:rsid w:val="00E54147"/>
    <w:rsid w:val="00E70E98"/>
    <w:rsid w:val="00F0265D"/>
    <w:rsid w:val="00F117B3"/>
    <w:rsid w:val="00FB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3435-1B7F-4D6B-B6B0-349FE90B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 Dolgikh</dc:creator>
  <cp:keywords/>
  <dc:description/>
  <cp:lastModifiedBy>Виктор Голомидов</cp:lastModifiedBy>
  <cp:revision>42</cp:revision>
  <dcterms:created xsi:type="dcterms:W3CDTF">2018-12-17T14:18:00Z</dcterms:created>
  <dcterms:modified xsi:type="dcterms:W3CDTF">2021-06-25T08:34:00Z</dcterms:modified>
</cp:coreProperties>
</file>